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B332B" w14:textId="77777777" w:rsidR="003545D2" w:rsidRDefault="00000000">
      <w:pPr>
        <w:pStyle w:val="a4"/>
        <w:spacing w:line="276" w:lineRule="auto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применении</w:t>
      </w:r>
      <w:r>
        <w:rPr>
          <w:spacing w:val="-5"/>
        </w:rPr>
        <w:t xml:space="preserve"> </w:t>
      </w:r>
      <w:r>
        <w:t>контрольным</w:t>
      </w:r>
      <w:r>
        <w:rPr>
          <w:spacing w:val="-6"/>
        </w:rPr>
        <w:t xml:space="preserve"> </w:t>
      </w:r>
      <w:r>
        <w:t>(надзорным)</w:t>
      </w:r>
      <w:r>
        <w:rPr>
          <w:spacing w:val="-7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стимулирования добросовестности контролируемых лиц</w:t>
      </w:r>
    </w:p>
    <w:p w14:paraId="4896C8A5" w14:textId="77777777" w:rsidR="003545D2" w:rsidRDefault="003545D2">
      <w:pPr>
        <w:pStyle w:val="a3"/>
        <w:ind w:left="0" w:right="0" w:firstLine="0"/>
        <w:jc w:val="left"/>
        <w:rPr>
          <w:b/>
        </w:rPr>
      </w:pPr>
    </w:p>
    <w:p w14:paraId="5B9C3B7B" w14:textId="77777777" w:rsidR="003545D2" w:rsidRDefault="003545D2">
      <w:pPr>
        <w:pStyle w:val="a3"/>
        <w:spacing w:before="1"/>
        <w:ind w:left="0" w:right="0" w:firstLine="0"/>
        <w:jc w:val="left"/>
        <w:rPr>
          <w:b/>
        </w:rPr>
      </w:pPr>
    </w:p>
    <w:p w14:paraId="13A2B9D9" w14:textId="77777777" w:rsidR="003545D2" w:rsidRDefault="00000000">
      <w:pPr>
        <w:pStyle w:val="a3"/>
      </w:pP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статьёй</w:t>
      </w:r>
      <w:r>
        <w:rPr>
          <w:spacing w:val="80"/>
          <w:w w:val="150"/>
        </w:rPr>
        <w:t xml:space="preserve"> </w:t>
      </w:r>
      <w:r>
        <w:t>48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31</w:t>
      </w:r>
      <w:r>
        <w:rPr>
          <w:spacing w:val="80"/>
          <w:w w:val="150"/>
        </w:rPr>
        <w:t xml:space="preserve"> </w:t>
      </w:r>
      <w:r>
        <w:t>июля</w:t>
      </w:r>
      <w:r>
        <w:rPr>
          <w:spacing w:val="80"/>
          <w:w w:val="150"/>
        </w:rPr>
        <w:t xml:space="preserve"> </w:t>
      </w:r>
      <w:r>
        <w:t>2020 г.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248-ФЗ "О</w:t>
      </w:r>
      <w:r>
        <w:rPr>
          <w:spacing w:val="28"/>
        </w:rPr>
        <w:t xml:space="preserve"> </w:t>
      </w:r>
      <w:r>
        <w:t>государственном</w:t>
      </w:r>
      <w:r>
        <w:rPr>
          <w:spacing w:val="28"/>
        </w:rPr>
        <w:t xml:space="preserve"> </w:t>
      </w:r>
      <w:r>
        <w:t>контроле</w:t>
      </w:r>
      <w:r>
        <w:rPr>
          <w:spacing w:val="28"/>
        </w:rPr>
        <w:t xml:space="preserve"> </w:t>
      </w:r>
      <w:r>
        <w:t>(надзоре)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муниципальном</w:t>
      </w:r>
      <w:r>
        <w:rPr>
          <w:spacing w:val="28"/>
        </w:rPr>
        <w:t xml:space="preserve"> </w:t>
      </w:r>
      <w:r>
        <w:t>контроле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14:paraId="64C07D57" w14:textId="77777777" w:rsidR="003545D2" w:rsidRDefault="00000000">
      <w:pPr>
        <w:pStyle w:val="a3"/>
        <w:ind w:right="141"/>
      </w:pPr>
      <w: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14:paraId="479565B2" w14:textId="77777777" w:rsidR="003545D2" w:rsidRDefault="00000000">
      <w:pPr>
        <w:pStyle w:val="a3"/>
        <w:spacing w:before="1"/>
        <w:ind w:right="140"/>
      </w:pPr>
      <w:r>
        <w:t>Соответствие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добросовестности оценивается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14:paraId="496B3781" w14:textId="77777777" w:rsidR="003545D2" w:rsidRDefault="00000000">
      <w:pPr>
        <w:pStyle w:val="a3"/>
        <w:ind w:right="141"/>
      </w:pPr>
      <w: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</w:t>
      </w:r>
      <w:r>
        <w:rPr>
          <w:spacing w:val="39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методики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критерии</w:t>
      </w:r>
      <w:r>
        <w:rPr>
          <w:spacing w:val="37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добросовестности</w:t>
      </w:r>
      <w:r>
        <w:rPr>
          <w:spacing w:val="40"/>
        </w:rPr>
        <w:t xml:space="preserve"> </w:t>
      </w:r>
      <w:r>
        <w:t>контролируемых</w:t>
      </w:r>
      <w:r>
        <w:rPr>
          <w:spacing w:val="40"/>
        </w:rPr>
        <w:t xml:space="preserve"> </w:t>
      </w:r>
      <w:r>
        <w:t>лиц,</w:t>
      </w:r>
      <w:r>
        <w:rPr>
          <w:spacing w:val="36"/>
        </w:rPr>
        <w:t xml:space="preserve"> </w:t>
      </w:r>
      <w:r>
        <w:t>размещаются на официальном сайте контрольного (надзорного) органа в сети "Интернет".</w:t>
      </w:r>
    </w:p>
    <w:p w14:paraId="313D2189" w14:textId="77777777" w:rsidR="003545D2" w:rsidRDefault="00000000">
      <w:pPr>
        <w:pStyle w:val="a3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федеральном</w:t>
      </w:r>
      <w:r>
        <w:rPr>
          <w:spacing w:val="40"/>
        </w:rPr>
        <w:t xml:space="preserve"> </w:t>
      </w:r>
      <w:r>
        <w:t>государственном</w:t>
      </w:r>
      <w:r>
        <w:rPr>
          <w:spacing w:val="40"/>
        </w:rPr>
        <w:t xml:space="preserve"> </w:t>
      </w:r>
      <w:r>
        <w:t>контроле</w:t>
      </w:r>
      <w:r>
        <w:rPr>
          <w:spacing w:val="40"/>
        </w:rPr>
        <w:t xml:space="preserve"> </w:t>
      </w:r>
      <w:r>
        <w:t>(надзоре)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прав потребителей, утверждённого</w:t>
      </w:r>
      <w:r>
        <w:rPr>
          <w:spacing w:val="-1"/>
        </w:rPr>
        <w:t xml:space="preserve"> </w:t>
      </w:r>
      <w:r>
        <w:rPr>
          <w:color w:val="2C5EAD"/>
          <w:u w:val="single" w:color="2C5EAD"/>
        </w:rPr>
        <w:t>постановлением</w:t>
      </w:r>
      <w:r>
        <w:rPr>
          <w:color w:val="2C5EAD"/>
          <w:spacing w:val="-4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25 июня 2021</w:t>
      </w:r>
      <w:r>
        <w:rPr>
          <w:spacing w:val="-1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 xml:space="preserve">1005, 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</w:t>
      </w:r>
      <w:r>
        <w:rPr>
          <w:spacing w:val="-2"/>
        </w:rPr>
        <w:t>стимулирования).</w:t>
      </w:r>
    </w:p>
    <w:p w14:paraId="113C5E2A" w14:textId="77777777" w:rsidR="003545D2" w:rsidRDefault="00000000">
      <w:pPr>
        <w:pStyle w:val="a3"/>
        <w:ind w:right="139"/>
      </w:pPr>
      <w: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14:paraId="53F5191E" w14:textId="77777777" w:rsidR="003545D2" w:rsidRDefault="00000000">
      <w:pPr>
        <w:pStyle w:val="a3"/>
        <w:spacing w:before="1"/>
        <w:ind w:right="145"/>
      </w:pPr>
      <w:r>
        <w:t>реализация контролируемым лицом мероприятий по предотвращению вреда (ущерба) охраняемым законом ценностям;</w:t>
      </w:r>
    </w:p>
    <w:p w14:paraId="7CD18603" w14:textId="77777777" w:rsidR="003545D2" w:rsidRDefault="00000000">
      <w:pPr>
        <w:pStyle w:val="a3"/>
        <w:ind w:right="138"/>
      </w:pPr>
      <w:r>
        <w:t>наличие внедренных сертифицированных систем внутреннего контроля в соответствующей сфере деятельности;</w:t>
      </w:r>
    </w:p>
    <w:p w14:paraId="0D0F136F" w14:textId="77777777" w:rsidR="003545D2" w:rsidRDefault="00000000">
      <w:pPr>
        <w:pStyle w:val="a3"/>
        <w:ind w:right="145"/>
      </w:pPr>
      <w:r>
        <w:t>предоставление</w:t>
      </w:r>
      <w:r>
        <w:rPr>
          <w:spacing w:val="-15"/>
        </w:rPr>
        <w:t xml:space="preserve"> </w:t>
      </w:r>
      <w:r>
        <w:t>контролируемым</w:t>
      </w:r>
      <w:r>
        <w:rPr>
          <w:spacing w:val="-12"/>
        </w:rPr>
        <w:t xml:space="preserve"> </w:t>
      </w:r>
      <w:r>
        <w:t>лицом</w:t>
      </w:r>
      <w:r>
        <w:rPr>
          <w:spacing w:val="-12"/>
        </w:rPr>
        <w:t xml:space="preserve"> </w:t>
      </w:r>
      <w:r>
        <w:t>доступа</w:t>
      </w:r>
      <w:r>
        <w:rPr>
          <w:spacing w:val="-13"/>
        </w:rPr>
        <w:t xml:space="preserve"> </w:t>
      </w:r>
      <w:r>
        <w:t>контрольному</w:t>
      </w:r>
      <w:r>
        <w:rPr>
          <w:spacing w:val="-15"/>
        </w:rPr>
        <w:t xml:space="preserve"> </w:t>
      </w:r>
      <w:r>
        <w:t>(надзорному)</w:t>
      </w:r>
      <w:r>
        <w:rPr>
          <w:spacing w:val="-12"/>
        </w:rPr>
        <w:t xml:space="preserve"> </w:t>
      </w:r>
      <w:r>
        <w:t>органу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своим информационным ресурсам;</w:t>
      </w:r>
    </w:p>
    <w:p w14:paraId="166943FF" w14:textId="77777777" w:rsidR="003545D2" w:rsidRDefault="00000000">
      <w:pPr>
        <w:pStyle w:val="a3"/>
        <w:ind w:right="145"/>
      </w:pPr>
      <w:r>
        <w:t>добровольная сертификация, подтверждающая повышенный необходимый уровень безопасности охраняемых законом ценностей;</w:t>
      </w:r>
    </w:p>
    <w:p w14:paraId="5F6249BA" w14:textId="77777777" w:rsidR="003545D2" w:rsidRDefault="00000000">
      <w:pPr>
        <w:pStyle w:val="a3"/>
      </w:pPr>
      <w: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14:paraId="58B35855" w14:textId="77777777" w:rsidR="003545D2" w:rsidRDefault="00000000">
      <w:pPr>
        <w:pStyle w:val="a3"/>
        <w:spacing w:before="1"/>
        <w:ind w:left="542" w:firstLine="0"/>
      </w:pPr>
      <w:r>
        <w:t>Критериями добросовестности контролируемого лица являются следующие параметры: соблюдение</w:t>
      </w:r>
      <w:r>
        <w:rPr>
          <w:spacing w:val="26"/>
        </w:rPr>
        <w:t xml:space="preserve"> </w:t>
      </w:r>
      <w:r>
        <w:t>контролируемым</w:t>
      </w:r>
      <w:r>
        <w:rPr>
          <w:spacing w:val="28"/>
        </w:rPr>
        <w:t xml:space="preserve"> </w:t>
      </w:r>
      <w:r>
        <w:t>лицом</w:t>
      </w:r>
      <w:r>
        <w:rPr>
          <w:spacing w:val="29"/>
        </w:rPr>
        <w:t xml:space="preserve"> </w:t>
      </w:r>
      <w:r>
        <w:t>обязательных</w:t>
      </w:r>
      <w:r>
        <w:rPr>
          <w:spacing w:val="31"/>
        </w:rPr>
        <w:t xml:space="preserve"> </w:t>
      </w:r>
      <w:r>
        <w:t>требований,</w:t>
      </w:r>
      <w:r>
        <w:rPr>
          <w:spacing w:val="35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иных</w:t>
      </w:r>
      <w:r>
        <w:rPr>
          <w:spacing w:val="30"/>
        </w:rPr>
        <w:t xml:space="preserve"> </w:t>
      </w:r>
      <w:r>
        <w:rPr>
          <w:spacing w:val="-2"/>
        </w:rPr>
        <w:t>требований,</w:t>
      </w:r>
    </w:p>
    <w:p w14:paraId="7350A711" w14:textId="77777777" w:rsidR="003545D2" w:rsidRDefault="00000000">
      <w:pPr>
        <w:pStyle w:val="a3"/>
        <w:ind w:right="136" w:firstLine="0"/>
      </w:pPr>
      <w:r>
        <w:t>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уголовной</w:t>
      </w:r>
      <w:r>
        <w:rPr>
          <w:spacing w:val="-15"/>
        </w:rPr>
        <w:t xml:space="preserve"> </w:t>
      </w:r>
      <w:r>
        <w:t>ответственности,</w:t>
      </w:r>
      <w:r>
        <w:rPr>
          <w:spacing w:val="-15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случаев</w:t>
      </w:r>
      <w:r>
        <w:rPr>
          <w:spacing w:val="-15"/>
        </w:rPr>
        <w:t xml:space="preserve"> </w:t>
      </w:r>
      <w:r>
        <w:t>объявления</w:t>
      </w:r>
      <w:r>
        <w:rPr>
          <w:spacing w:val="-15"/>
        </w:rPr>
        <w:t xml:space="preserve"> </w:t>
      </w:r>
      <w:r>
        <w:t>контролируемому</w:t>
      </w:r>
      <w:r>
        <w:rPr>
          <w:spacing w:val="-15"/>
        </w:rPr>
        <w:t xml:space="preserve"> </w:t>
      </w:r>
      <w:r>
        <w:t>лицу предостережений о недопустимости нарушений обязательных требований);</w:t>
      </w:r>
    </w:p>
    <w:p w14:paraId="7826307B" w14:textId="77777777" w:rsidR="003545D2" w:rsidRDefault="00000000">
      <w:pPr>
        <w:pStyle w:val="a3"/>
      </w:pPr>
      <w:r>
        <w:t>своевременность представления контролируемым лицом в контрольный (надзорный) орган обязательной информации;</w:t>
      </w:r>
    </w:p>
    <w:p w14:paraId="77CC7709" w14:textId="77777777" w:rsidR="003545D2" w:rsidRDefault="00000000">
      <w:pPr>
        <w:pStyle w:val="a3"/>
        <w:spacing w:before="66"/>
        <w:ind w:right="146"/>
      </w:pPr>
      <w:r>
        <w:lastRenderedPageBreak/>
        <w:t xml:space="preserve">отсутствие исковых заявлений о защите прав потребителей, удовлетворенных судебными </w:t>
      </w:r>
      <w:r>
        <w:rPr>
          <w:spacing w:val="-2"/>
        </w:rPr>
        <w:t>органами;</w:t>
      </w:r>
    </w:p>
    <w:p w14:paraId="79FF8FAC" w14:textId="77777777" w:rsidR="003545D2" w:rsidRDefault="00000000">
      <w:pPr>
        <w:pStyle w:val="a3"/>
        <w:ind w:right="140"/>
      </w:pPr>
      <w:r>
        <w:t>реализация мероприятий, направленных на профилактику нарушений обязательных требований,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контрольный</w:t>
      </w:r>
      <w:r>
        <w:rPr>
          <w:spacing w:val="40"/>
        </w:rPr>
        <w:t xml:space="preserve"> </w:t>
      </w:r>
      <w:r>
        <w:t>(надзорный)</w:t>
      </w:r>
      <w:r>
        <w:rPr>
          <w:spacing w:val="40"/>
        </w:rPr>
        <w:t xml:space="preserve"> </w:t>
      </w:r>
      <w:r>
        <w:t>орган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оценки его добросовестности;</w:t>
      </w:r>
    </w:p>
    <w:p w14:paraId="5C37BFFB" w14:textId="77777777" w:rsidR="003545D2" w:rsidRDefault="00000000">
      <w:pPr>
        <w:pStyle w:val="a3"/>
        <w:spacing w:before="1"/>
        <w:ind w:left="542" w:right="0" w:firstLine="0"/>
      </w:pPr>
      <w:r>
        <w:t>наличие</w:t>
      </w:r>
      <w:r>
        <w:rPr>
          <w:spacing w:val="-9"/>
        </w:rPr>
        <w:t xml:space="preserve"> </w:t>
      </w:r>
      <w:r>
        <w:t>декларации</w:t>
      </w:r>
      <w:r>
        <w:rPr>
          <w:spacing w:val="-5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rPr>
          <w:spacing w:val="-2"/>
        </w:rPr>
        <w:t>требований.</w:t>
      </w:r>
    </w:p>
    <w:p w14:paraId="61CCDBD2" w14:textId="77777777" w:rsidR="003545D2" w:rsidRDefault="00000000">
      <w:pPr>
        <w:pStyle w:val="a3"/>
        <w:ind w:left="542" w:right="0" w:firstLine="0"/>
      </w:pPr>
      <w:r>
        <w:t>Соответствие</w:t>
      </w:r>
      <w:r>
        <w:rPr>
          <w:spacing w:val="-8"/>
        </w:rPr>
        <w:t xml:space="preserve"> </w:t>
      </w:r>
      <w:r>
        <w:t>контролируемого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добросовестности</w:t>
      </w:r>
      <w:r>
        <w:rPr>
          <w:spacing w:val="-4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14:paraId="0B19E6C0" w14:textId="77777777" w:rsidR="003545D2" w:rsidRDefault="00000000">
      <w:pPr>
        <w:pStyle w:val="a3"/>
        <w:ind w:right="139"/>
      </w:pPr>
      <w:r>
        <w:t>Для</w:t>
      </w:r>
      <w:r>
        <w:rPr>
          <w:spacing w:val="-5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5"/>
        </w:rPr>
        <w:t xml:space="preserve"> </w:t>
      </w:r>
      <w:r>
        <w:t>добросовестных контролируемых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применяться следующие меры:</w:t>
      </w:r>
    </w:p>
    <w:p w14:paraId="7BB616F5" w14:textId="77777777" w:rsidR="003545D2" w:rsidRDefault="00000000">
      <w:pPr>
        <w:pStyle w:val="a3"/>
        <w:ind w:right="143"/>
      </w:pPr>
      <w:r>
        <w:t>выдвижение</w:t>
      </w:r>
      <w:r>
        <w:rPr>
          <w:spacing w:val="80"/>
        </w:rPr>
        <w:t xml:space="preserve"> </w:t>
      </w:r>
      <w:r>
        <w:t>представителей</w:t>
      </w:r>
      <w:r>
        <w:rPr>
          <w:spacing w:val="80"/>
        </w:rPr>
        <w:t xml:space="preserve"> </w:t>
      </w:r>
      <w:r>
        <w:t>контролируемых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при контрольном (надзорном) органе;</w:t>
      </w:r>
    </w:p>
    <w:p w14:paraId="139BB296" w14:textId="77777777" w:rsidR="003545D2" w:rsidRDefault="00000000">
      <w:pPr>
        <w:pStyle w:val="a3"/>
        <w:ind w:right="143"/>
      </w:pPr>
      <w: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14:paraId="571EE873" w14:textId="77777777" w:rsidR="003545D2" w:rsidRDefault="00000000">
      <w:pPr>
        <w:pStyle w:val="a3"/>
        <w:ind w:right="136"/>
      </w:pPr>
      <w:r>
        <w:t>присуждение контролируемому лицу репутационного статуса, обозначающего добросовестное</w:t>
      </w:r>
      <w:r>
        <w:rPr>
          <w:spacing w:val="-9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контролируемым</w:t>
      </w:r>
      <w:r>
        <w:rPr>
          <w:spacing w:val="-7"/>
        </w:rPr>
        <w:t xml:space="preserve"> </w:t>
      </w:r>
      <w:r>
        <w:t>лицом</w:t>
      </w:r>
      <w:r>
        <w:rPr>
          <w:spacing w:val="-9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требований,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предоставление контролируемому</w:t>
      </w:r>
      <w:r>
        <w:rPr>
          <w:spacing w:val="-4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права публично размещать данную информацию</w:t>
      </w:r>
      <w:r>
        <w:rPr>
          <w:spacing w:val="-1"/>
        </w:rPr>
        <w:t xml:space="preserve"> </w:t>
      </w:r>
      <w:r>
        <w:t>в открытых источниках, в том числе в информационных и рекламных.</w:t>
      </w:r>
    </w:p>
    <w:p w14:paraId="57C87A50" w14:textId="77777777" w:rsidR="003545D2" w:rsidRDefault="00000000">
      <w:pPr>
        <w:pStyle w:val="a3"/>
        <w:ind w:right="142"/>
      </w:pPr>
      <w:r>
        <w:t xml:space="preserve"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</w:t>
      </w:r>
      <w:r>
        <w:rPr>
          <w:spacing w:val="-2"/>
        </w:rPr>
        <w:t>"Интернет".</w:t>
      </w:r>
    </w:p>
    <w:p w14:paraId="4109368A" w14:textId="77777777" w:rsidR="003545D2" w:rsidRDefault="00000000">
      <w:pPr>
        <w:pStyle w:val="a3"/>
        <w:spacing w:before="1"/>
        <w:ind w:right="140"/>
      </w:pPr>
      <w: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14:paraId="197E200E" w14:textId="77777777" w:rsidR="003545D2" w:rsidRDefault="00000000">
      <w:pPr>
        <w:pStyle w:val="a3"/>
        <w:ind w:right="143"/>
      </w:pPr>
      <w:r>
        <w:t>Репутационный</w:t>
      </w:r>
      <w:r>
        <w:rPr>
          <w:spacing w:val="-3"/>
        </w:rPr>
        <w:t xml:space="preserve"> </w:t>
      </w:r>
      <w:r>
        <w:t>статус,</w:t>
      </w:r>
      <w:r>
        <w:rPr>
          <w:spacing w:val="-2"/>
        </w:rPr>
        <w:t xml:space="preserve"> </w:t>
      </w:r>
      <w:r>
        <w:t>обозначающий</w:t>
      </w:r>
      <w:r>
        <w:rPr>
          <w:spacing w:val="-3"/>
        </w:rPr>
        <w:t xml:space="preserve"> </w:t>
      </w:r>
      <w:r>
        <w:t>добросовестное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контролируемым</w:t>
      </w:r>
      <w:r>
        <w:rPr>
          <w:spacing w:val="-5"/>
        </w:rPr>
        <w:t xml:space="preserve"> </w:t>
      </w:r>
      <w:r>
        <w:t>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sectPr w:rsidR="003545D2" w:rsidSect="004B37AA">
      <w:pgSz w:w="11910" w:h="16840"/>
      <w:pgMar w:top="1040" w:right="708" w:bottom="993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D2"/>
    <w:rsid w:val="000453FF"/>
    <w:rsid w:val="003545D2"/>
    <w:rsid w:val="004B37AA"/>
    <w:rsid w:val="0085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C172"/>
  <w15:docId w15:val="{0DE8582F-8529-4A9C-9C35-206D187D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7" w:firstLine="54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2870" w:hanging="204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Gianit</dc:creator>
  <cp:lastModifiedBy>79788115217</cp:lastModifiedBy>
  <cp:revision>3</cp:revision>
  <dcterms:created xsi:type="dcterms:W3CDTF">2024-12-20T05:38:00Z</dcterms:created>
  <dcterms:modified xsi:type="dcterms:W3CDTF">2024-12-20T05:41:00Z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2013</vt:lpwstr>
  </property>
</Properties>
</file>